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58" w:rsidRPr="00994D94" w:rsidRDefault="00F7355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994D94">
        <w:rPr>
          <w:rFonts w:ascii="Times New Roman" w:hAnsi="Times New Roman" w:cs="Times New Roman"/>
          <w:szCs w:val="22"/>
        </w:rPr>
        <w:t>ДОГОВОР</w:t>
      </w:r>
    </w:p>
    <w:p w:rsidR="00F73558" w:rsidRPr="00994D94" w:rsidRDefault="00F7355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горячего водоснабжения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73558" w:rsidRPr="00994D94" w:rsidRDefault="00994D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D94">
        <w:rPr>
          <w:rFonts w:ascii="Times New Roman" w:hAnsi="Times New Roman" w:cs="Times New Roman"/>
          <w:sz w:val="22"/>
          <w:szCs w:val="22"/>
        </w:rPr>
        <w:t>г.Киров</w:t>
      </w:r>
      <w:r w:rsidR="00F73558" w:rsidRPr="00994D9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994D94">
        <w:rPr>
          <w:rFonts w:ascii="Times New Roman" w:hAnsi="Times New Roman" w:cs="Times New Roman"/>
          <w:sz w:val="22"/>
          <w:szCs w:val="22"/>
        </w:rPr>
        <w:tab/>
      </w:r>
      <w:r w:rsidRPr="00994D94">
        <w:rPr>
          <w:rFonts w:ascii="Times New Roman" w:hAnsi="Times New Roman" w:cs="Times New Roman"/>
          <w:sz w:val="22"/>
          <w:szCs w:val="22"/>
        </w:rPr>
        <w:tab/>
      </w:r>
      <w:r w:rsidRPr="00994D94">
        <w:rPr>
          <w:rFonts w:ascii="Times New Roman" w:hAnsi="Times New Roman" w:cs="Times New Roman"/>
          <w:sz w:val="22"/>
          <w:szCs w:val="22"/>
        </w:rPr>
        <w:tab/>
      </w:r>
      <w:r w:rsidRPr="00994D94">
        <w:rPr>
          <w:rFonts w:ascii="Times New Roman" w:hAnsi="Times New Roman" w:cs="Times New Roman"/>
          <w:sz w:val="22"/>
          <w:szCs w:val="22"/>
        </w:rPr>
        <w:tab/>
      </w:r>
      <w:r w:rsidR="00F73558" w:rsidRPr="00994D94">
        <w:rPr>
          <w:rFonts w:ascii="Times New Roman" w:hAnsi="Times New Roman" w:cs="Times New Roman"/>
          <w:sz w:val="22"/>
          <w:szCs w:val="22"/>
        </w:rPr>
        <w:t>"</w:t>
      </w:r>
      <w:r w:rsidRPr="00994D94">
        <w:rPr>
          <w:rFonts w:ascii="Times New Roman" w:hAnsi="Times New Roman" w:cs="Times New Roman"/>
          <w:sz w:val="22"/>
          <w:szCs w:val="22"/>
        </w:rPr>
        <w:t>____</w:t>
      </w:r>
      <w:r w:rsidR="00F73558" w:rsidRPr="00994D94">
        <w:rPr>
          <w:rFonts w:ascii="Times New Roman" w:hAnsi="Times New Roman" w:cs="Times New Roman"/>
          <w:sz w:val="22"/>
          <w:szCs w:val="22"/>
        </w:rPr>
        <w:t xml:space="preserve">" </w:t>
      </w:r>
      <w:r w:rsidRPr="00994D94">
        <w:rPr>
          <w:rFonts w:ascii="Times New Roman" w:hAnsi="Times New Roman" w:cs="Times New Roman"/>
          <w:sz w:val="22"/>
          <w:szCs w:val="22"/>
        </w:rPr>
        <w:t>____________</w:t>
      </w:r>
      <w:r w:rsidR="00F73558" w:rsidRPr="00994D94">
        <w:rPr>
          <w:rFonts w:ascii="Times New Roman" w:hAnsi="Times New Roman" w:cs="Times New Roman"/>
          <w:sz w:val="22"/>
          <w:szCs w:val="22"/>
        </w:rPr>
        <w:t xml:space="preserve"> 20__ г.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D9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94D94" w:rsidRPr="00994D94" w:rsidRDefault="00994D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5E84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«Газпром теплоэнерго Киров»</w:t>
      </w:r>
      <w:r w:rsidRPr="00994D94">
        <w:rPr>
          <w:rFonts w:ascii="Times New Roman" w:hAnsi="Times New Roman" w:cs="Times New Roman"/>
          <w:sz w:val="22"/>
          <w:szCs w:val="22"/>
        </w:rPr>
        <w:t xml:space="preserve"> (сокращенное наименование – </w:t>
      </w:r>
      <w:r w:rsidRPr="00C95E84">
        <w:rPr>
          <w:rFonts w:ascii="Times New Roman" w:hAnsi="Times New Roman" w:cs="Times New Roman"/>
          <w:b/>
          <w:sz w:val="22"/>
          <w:szCs w:val="22"/>
        </w:rPr>
        <w:t>ООО «Газпром теплоэнерго Киров»</w:t>
      </w:r>
      <w:r w:rsidR="00C95E84">
        <w:rPr>
          <w:rFonts w:ascii="Times New Roman" w:hAnsi="Times New Roman" w:cs="Times New Roman"/>
          <w:sz w:val="22"/>
          <w:szCs w:val="22"/>
        </w:rPr>
        <w:t>)</w:t>
      </w:r>
      <w:r w:rsidR="00F73558" w:rsidRPr="00994D94">
        <w:rPr>
          <w:rFonts w:ascii="Times New Roman" w:hAnsi="Times New Roman" w:cs="Times New Roman"/>
          <w:sz w:val="22"/>
          <w:szCs w:val="22"/>
        </w:rPr>
        <w:t>,</w:t>
      </w:r>
      <w:r w:rsidR="00C95E84">
        <w:rPr>
          <w:rFonts w:ascii="Times New Roman" w:hAnsi="Times New Roman" w:cs="Times New Roman"/>
          <w:sz w:val="22"/>
          <w:szCs w:val="22"/>
        </w:rPr>
        <w:t xml:space="preserve"> </w:t>
      </w:r>
      <w:r w:rsidR="00F73558" w:rsidRPr="00994D94">
        <w:rPr>
          <w:rFonts w:ascii="Times New Roman" w:hAnsi="Times New Roman" w:cs="Times New Roman"/>
          <w:sz w:val="22"/>
          <w:szCs w:val="22"/>
        </w:rPr>
        <w:t>именуемое в дальнейшем организацией, осуществляющей горячее водоснабжение,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3558" w:rsidRPr="00994D94">
        <w:rPr>
          <w:rFonts w:ascii="Times New Roman" w:hAnsi="Times New Roman" w:cs="Times New Roman"/>
          <w:sz w:val="22"/>
          <w:szCs w:val="22"/>
        </w:rPr>
        <w:t xml:space="preserve">в лице </w:t>
      </w:r>
      <w:r w:rsidRPr="00994D94">
        <w:rPr>
          <w:rFonts w:ascii="Times New Roman" w:hAnsi="Times New Roman" w:cs="Times New Roman"/>
          <w:sz w:val="22"/>
          <w:szCs w:val="22"/>
        </w:rPr>
        <w:t>генерального директора Паленного Александра Владимировича</w:t>
      </w:r>
      <w:r w:rsidR="00F73558" w:rsidRPr="00994D94">
        <w:rPr>
          <w:rFonts w:ascii="Times New Roman" w:hAnsi="Times New Roman" w:cs="Times New Roman"/>
          <w:sz w:val="22"/>
          <w:szCs w:val="22"/>
        </w:rPr>
        <w:t>,</w:t>
      </w:r>
      <w:r w:rsidRPr="00994D94">
        <w:rPr>
          <w:rFonts w:ascii="Times New Roman" w:hAnsi="Times New Roman" w:cs="Times New Roman"/>
          <w:sz w:val="22"/>
          <w:szCs w:val="22"/>
        </w:rPr>
        <w:t xml:space="preserve"> </w:t>
      </w:r>
      <w:r w:rsidR="00F73558" w:rsidRPr="00994D94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994D94">
        <w:rPr>
          <w:rFonts w:ascii="Times New Roman" w:hAnsi="Times New Roman" w:cs="Times New Roman"/>
          <w:sz w:val="22"/>
          <w:szCs w:val="22"/>
        </w:rPr>
        <w:t xml:space="preserve">Устава, </w:t>
      </w:r>
      <w:r w:rsidR="00F73558" w:rsidRPr="00994D94">
        <w:rPr>
          <w:rFonts w:ascii="Times New Roman" w:hAnsi="Times New Roman" w:cs="Times New Roman"/>
          <w:sz w:val="22"/>
          <w:szCs w:val="22"/>
        </w:rPr>
        <w:t>с одной стороны, и</w:t>
      </w:r>
    </w:p>
    <w:p w:rsidR="00F73558" w:rsidRPr="00994D94" w:rsidRDefault="00994D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D94">
        <w:rPr>
          <w:rFonts w:ascii="Times New Roman" w:hAnsi="Times New Roman" w:cs="Times New Roman"/>
          <w:sz w:val="22"/>
          <w:szCs w:val="22"/>
        </w:rPr>
        <w:t>_____________________</w:t>
      </w:r>
      <w:r w:rsidR="00F73558" w:rsidRPr="00994D94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84509">
        <w:rPr>
          <w:rFonts w:ascii="Times New Roman" w:hAnsi="Times New Roman" w:cs="Times New Roman"/>
          <w:sz w:val="22"/>
          <w:szCs w:val="22"/>
        </w:rPr>
        <w:t>___________</w:t>
      </w:r>
      <w:r w:rsidR="00F73558" w:rsidRPr="00994D94">
        <w:rPr>
          <w:rFonts w:ascii="Times New Roman" w:hAnsi="Times New Roman" w:cs="Times New Roman"/>
          <w:sz w:val="22"/>
          <w:szCs w:val="22"/>
        </w:rPr>
        <w:t>___________,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</w:rPr>
      </w:pPr>
      <w:r w:rsidRPr="00994D94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994D94">
        <w:rPr>
          <w:rFonts w:ascii="Times New Roman" w:hAnsi="Times New Roman" w:cs="Times New Roman"/>
        </w:rPr>
        <w:t>(наименование организации)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D94">
        <w:rPr>
          <w:rFonts w:ascii="Times New Roman" w:hAnsi="Times New Roman" w:cs="Times New Roman"/>
          <w:sz w:val="22"/>
          <w:szCs w:val="22"/>
        </w:rPr>
        <w:t>именуемое в дальнейшем абонент, в лице</w:t>
      </w:r>
      <w:r w:rsidR="00994D94">
        <w:rPr>
          <w:rFonts w:ascii="Times New Roman" w:hAnsi="Times New Roman" w:cs="Times New Roman"/>
          <w:sz w:val="22"/>
          <w:szCs w:val="22"/>
        </w:rPr>
        <w:t xml:space="preserve"> ____________</w:t>
      </w:r>
      <w:r w:rsidRPr="00994D94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D9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</w:rPr>
      </w:pPr>
      <w:r w:rsidRPr="00994D94">
        <w:rPr>
          <w:rFonts w:ascii="Times New Roman" w:hAnsi="Times New Roman" w:cs="Times New Roman"/>
          <w:sz w:val="22"/>
          <w:szCs w:val="22"/>
        </w:rPr>
        <w:t xml:space="preserve">     </w:t>
      </w:r>
      <w:r w:rsidRPr="00994D94">
        <w:rPr>
          <w:rFonts w:ascii="Times New Roman" w:hAnsi="Times New Roman" w:cs="Times New Roman"/>
        </w:rPr>
        <w:t>(фамилия, имя, отчество, паспортные данные - в случае заключения</w:t>
      </w:r>
      <w:r w:rsidR="00C95E84">
        <w:rPr>
          <w:rFonts w:ascii="Times New Roman" w:hAnsi="Times New Roman" w:cs="Times New Roman"/>
        </w:rPr>
        <w:t xml:space="preserve"> </w:t>
      </w:r>
      <w:r w:rsidRPr="00994D94">
        <w:rPr>
          <w:rFonts w:ascii="Times New Roman" w:hAnsi="Times New Roman" w:cs="Times New Roman"/>
        </w:rPr>
        <w:t>договора со стороны абонента физическим лицом; должность, фамилия,</w:t>
      </w:r>
      <w:r w:rsidR="00C95E84">
        <w:rPr>
          <w:rFonts w:ascii="Times New Roman" w:hAnsi="Times New Roman" w:cs="Times New Roman"/>
        </w:rPr>
        <w:t xml:space="preserve"> </w:t>
      </w:r>
      <w:r w:rsidRPr="00994D94">
        <w:rPr>
          <w:rFonts w:ascii="Times New Roman" w:hAnsi="Times New Roman" w:cs="Times New Roman"/>
        </w:rPr>
        <w:t>имя, отчество - в случае заключения договора горячего водоснабжения</w:t>
      </w:r>
      <w:r w:rsidR="00C95E84">
        <w:rPr>
          <w:rFonts w:ascii="Times New Roman" w:hAnsi="Times New Roman" w:cs="Times New Roman"/>
        </w:rPr>
        <w:t xml:space="preserve"> </w:t>
      </w:r>
      <w:r w:rsidRPr="00994D94">
        <w:rPr>
          <w:rFonts w:ascii="Times New Roman" w:hAnsi="Times New Roman" w:cs="Times New Roman"/>
        </w:rPr>
        <w:t>со стороны абонента юридическим лицом)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D94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________________________________________________,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</w:rPr>
      </w:pPr>
      <w:r w:rsidRPr="00994D9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994D94">
        <w:rPr>
          <w:rFonts w:ascii="Times New Roman" w:hAnsi="Times New Roman" w:cs="Times New Roman"/>
        </w:rPr>
        <w:t>(положение, устав, доверенность - указать нужное</w:t>
      </w:r>
      <w:r w:rsidR="00C95E84">
        <w:rPr>
          <w:rFonts w:ascii="Times New Roman" w:hAnsi="Times New Roman" w:cs="Times New Roman"/>
        </w:rPr>
        <w:t xml:space="preserve"> </w:t>
      </w:r>
      <w:r w:rsidRPr="00994D94">
        <w:rPr>
          <w:rFonts w:ascii="Times New Roman" w:hAnsi="Times New Roman" w:cs="Times New Roman"/>
        </w:rPr>
        <w:t>в случае заключения договора горячего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</w:rPr>
      </w:pPr>
      <w:r w:rsidRPr="00994D94">
        <w:rPr>
          <w:rFonts w:ascii="Times New Roman" w:hAnsi="Times New Roman" w:cs="Times New Roman"/>
        </w:rPr>
        <w:t xml:space="preserve">                                  водоснабжения со стороны абонента</w:t>
      </w:r>
      <w:r w:rsidR="00C95E84">
        <w:rPr>
          <w:rFonts w:ascii="Times New Roman" w:hAnsi="Times New Roman" w:cs="Times New Roman"/>
        </w:rPr>
        <w:t xml:space="preserve"> </w:t>
      </w:r>
      <w:r w:rsidRPr="00994D94">
        <w:rPr>
          <w:rFonts w:ascii="Times New Roman" w:hAnsi="Times New Roman" w:cs="Times New Roman"/>
        </w:rPr>
        <w:t>юридическим лицом)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D94"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заключили настоящий</w:t>
      </w:r>
      <w:r w:rsidR="00994D94">
        <w:rPr>
          <w:rFonts w:ascii="Times New Roman" w:hAnsi="Times New Roman" w:cs="Times New Roman"/>
          <w:sz w:val="22"/>
          <w:szCs w:val="22"/>
        </w:rPr>
        <w:t xml:space="preserve"> </w:t>
      </w:r>
      <w:r w:rsidRPr="00994D94">
        <w:rPr>
          <w:rFonts w:ascii="Times New Roman" w:hAnsi="Times New Roman" w:cs="Times New Roman"/>
          <w:sz w:val="22"/>
          <w:szCs w:val="22"/>
        </w:rPr>
        <w:t>договор о нижеследующем: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2. Граница балансовой принадлежности объектов закрытой централизованной системы горячего водоснабжения абонента и организации, осуществляющей горячее водоснабжение, определяется в соответствии с актом разграничения балансовой принадлежности, предусмотренным </w:t>
      </w:r>
      <w:hyperlink r:id="rId4" w:history="1">
        <w:r w:rsidRPr="00994D94">
          <w:rPr>
            <w:rFonts w:ascii="Times New Roman" w:hAnsi="Times New Roman" w:cs="Times New Roman"/>
            <w:color w:val="0000FF"/>
            <w:szCs w:val="22"/>
          </w:rPr>
          <w:t>приложением N 1</w:t>
        </w:r>
      </w:hyperlink>
      <w:r w:rsidRPr="00994D94">
        <w:rPr>
          <w:rFonts w:ascii="Times New Roman" w:hAnsi="Times New Roman" w:cs="Times New Roman"/>
          <w:szCs w:val="22"/>
        </w:rPr>
        <w:t>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3. Граница эксплуатационной ответственности объектов закрытой централизованной системы горячего водоснабжения абонента и организации, осуществляющей горячее водоснабжение, определяется в соответствии с актом разграничения эксплуатационной ответственности, предусмотренным </w:t>
      </w:r>
      <w:hyperlink r:id="rId5" w:history="1">
        <w:r w:rsidRPr="00994D94">
          <w:rPr>
            <w:rFonts w:ascii="Times New Roman" w:hAnsi="Times New Roman" w:cs="Times New Roman"/>
            <w:color w:val="0000FF"/>
            <w:szCs w:val="22"/>
          </w:rPr>
          <w:t>приложением N 2</w:t>
        </w:r>
      </w:hyperlink>
      <w:r w:rsidRPr="00994D94">
        <w:rPr>
          <w:rFonts w:ascii="Times New Roman" w:hAnsi="Times New Roman" w:cs="Times New Roman"/>
          <w:szCs w:val="22"/>
        </w:rPr>
        <w:t>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4. 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r:id="rId6" w:history="1">
        <w:r w:rsidRPr="00994D94">
          <w:rPr>
            <w:rFonts w:ascii="Times New Roman" w:hAnsi="Times New Roman" w:cs="Times New Roman"/>
            <w:color w:val="0000FF"/>
            <w:szCs w:val="22"/>
          </w:rPr>
          <w:t>приложении N 3</w:t>
        </w:r>
      </w:hyperlink>
      <w:r w:rsidRPr="00994D94">
        <w:rPr>
          <w:rFonts w:ascii="Times New Roman" w:hAnsi="Times New Roman" w:cs="Times New Roman"/>
          <w:szCs w:val="22"/>
        </w:rPr>
        <w:t>.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D94">
        <w:rPr>
          <w:rFonts w:ascii="Times New Roman" w:hAnsi="Times New Roman" w:cs="Times New Roman"/>
          <w:sz w:val="22"/>
          <w:szCs w:val="22"/>
        </w:rPr>
        <w:t xml:space="preserve">    5. Местом        исполнения        обязательств       по       договору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D94">
        <w:rPr>
          <w:rFonts w:ascii="Times New Roman" w:hAnsi="Times New Roman" w:cs="Times New Roman"/>
          <w:sz w:val="22"/>
          <w:szCs w:val="22"/>
        </w:rPr>
        <w:t>является _________________________________________________________________.</w:t>
      </w:r>
    </w:p>
    <w:p w:rsidR="00F73558" w:rsidRPr="00E84509" w:rsidRDefault="00F73558">
      <w:pPr>
        <w:pStyle w:val="ConsPlusNonformat"/>
        <w:jc w:val="both"/>
        <w:rPr>
          <w:rFonts w:ascii="Times New Roman" w:hAnsi="Times New Roman" w:cs="Times New Roman"/>
        </w:rPr>
      </w:pPr>
      <w:r w:rsidRPr="00994D9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84509">
        <w:rPr>
          <w:rFonts w:ascii="Times New Roman" w:hAnsi="Times New Roman" w:cs="Times New Roman"/>
        </w:rPr>
        <w:t>(указать место исполнения обязательств по договору)</w:t>
      </w:r>
    </w:p>
    <w:p w:rsidR="00F73558" w:rsidRPr="00994D94" w:rsidRDefault="00F7355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II. Срок и режим подачи (потребления) горячей воды,</w:t>
      </w:r>
    </w:p>
    <w:p w:rsidR="00F73558" w:rsidRPr="00994D94" w:rsidRDefault="00F735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установленная мощность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6. Дата начала подачи горячей воды "__" ___________ 20__ г.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7.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</w:t>
      </w:r>
      <w:hyperlink r:id="rId7" w:history="1">
        <w:proofErr w:type="gramStart"/>
        <w:r w:rsidRPr="00994D94">
          <w:rPr>
            <w:rFonts w:ascii="Times New Roman" w:hAnsi="Times New Roman" w:cs="Times New Roman"/>
            <w:color w:val="0000FF"/>
            <w:szCs w:val="22"/>
          </w:rPr>
          <w:t>приложению</w:t>
        </w:r>
        <w:proofErr w:type="gramEnd"/>
        <w:r w:rsidRPr="00994D94">
          <w:rPr>
            <w:rFonts w:ascii="Times New Roman" w:hAnsi="Times New Roman" w:cs="Times New Roman"/>
            <w:color w:val="0000FF"/>
            <w:szCs w:val="22"/>
          </w:rPr>
          <w:t xml:space="preserve"> N 4</w:t>
        </w:r>
      </w:hyperlink>
      <w:r w:rsidRPr="00994D94">
        <w:rPr>
          <w:rFonts w:ascii="Times New Roman" w:hAnsi="Times New Roman" w:cs="Times New Roman"/>
          <w:szCs w:val="22"/>
        </w:rPr>
        <w:t>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III. Тарифы, сроки и порядок оплаты по договору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8. Оплата по договору осуществляется абонентом по двухкомпонентному тарифу на горячую воду (горячее водоснабжение), устанавливаемому в соответствии с </w:t>
      </w:r>
      <w:hyperlink r:id="rId8" w:history="1">
        <w:r w:rsidRPr="00994D94">
          <w:rPr>
            <w:rFonts w:ascii="Times New Roman" w:hAnsi="Times New Roman" w:cs="Times New Roman"/>
            <w:color w:val="0000FF"/>
            <w:szCs w:val="22"/>
          </w:rPr>
          <w:t>Основами</w:t>
        </w:r>
      </w:hyperlink>
      <w:r w:rsidRPr="00994D94">
        <w:rPr>
          <w:rFonts w:ascii="Times New Roman" w:hAnsi="Times New Roman" w:cs="Times New Roman"/>
          <w:szCs w:val="22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Двухкомпонентный тариф на горячую воду (горячее водоснабжение), установленный на момент </w:t>
      </w:r>
      <w:r w:rsidRPr="00994D94">
        <w:rPr>
          <w:rFonts w:ascii="Times New Roman" w:hAnsi="Times New Roman" w:cs="Times New Roman"/>
          <w:szCs w:val="22"/>
        </w:rPr>
        <w:lastRenderedPageBreak/>
        <w:t>заключения договора, составляет: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компонент на холодную воду - ______ (руб./м3 и (или) руб./м3/час);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компонент на тепловую энергию - ______ (руб./Гкал и (или) руб./Гкал/час).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9. За расчетный период для оплаты по договору принимается 1 календарный месяц.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4"/>
      <w:bookmarkEnd w:id="1"/>
      <w:r w:rsidRPr="00994D94">
        <w:rPr>
          <w:rFonts w:ascii="Times New Roman" w:hAnsi="Times New Roman" w:cs="Times New Roman"/>
          <w:szCs w:val="22"/>
        </w:rPr>
        <w:t>10. Абонент оплачивает полученную горячую воду в объеме потребленной горячей воды до 10-го числа месяца, следующего за расчетным,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D94">
        <w:rPr>
          <w:rFonts w:ascii="Times New Roman" w:hAnsi="Times New Roman" w:cs="Times New Roman"/>
          <w:sz w:val="22"/>
          <w:szCs w:val="22"/>
        </w:rPr>
        <w:t xml:space="preserve">    11.   </w:t>
      </w:r>
      <w:proofErr w:type="gramStart"/>
      <w:r w:rsidRPr="00994D94">
        <w:rPr>
          <w:rFonts w:ascii="Times New Roman" w:hAnsi="Times New Roman" w:cs="Times New Roman"/>
          <w:sz w:val="22"/>
          <w:szCs w:val="22"/>
        </w:rPr>
        <w:t>При  размещении</w:t>
      </w:r>
      <w:proofErr w:type="gramEnd"/>
      <w:r w:rsidRPr="00994D94">
        <w:rPr>
          <w:rFonts w:ascii="Times New Roman" w:hAnsi="Times New Roman" w:cs="Times New Roman"/>
          <w:sz w:val="22"/>
          <w:szCs w:val="22"/>
        </w:rPr>
        <w:t xml:space="preserve">  приборов  учета  (узлов  учета)  не  на  границе</w:t>
      </w:r>
      <w:r w:rsidR="00994D94">
        <w:rPr>
          <w:rFonts w:ascii="Times New Roman" w:hAnsi="Times New Roman" w:cs="Times New Roman"/>
          <w:sz w:val="22"/>
          <w:szCs w:val="22"/>
        </w:rPr>
        <w:t xml:space="preserve"> </w:t>
      </w:r>
      <w:r w:rsidRPr="00994D94">
        <w:rPr>
          <w:rFonts w:ascii="Times New Roman" w:hAnsi="Times New Roman" w:cs="Times New Roman"/>
          <w:sz w:val="22"/>
          <w:szCs w:val="22"/>
        </w:rPr>
        <w:t>балансовой  принадлежности  величина  потерь  горячей  воды, возникающих на</w:t>
      </w:r>
      <w:r w:rsidR="00994D94">
        <w:rPr>
          <w:rFonts w:ascii="Times New Roman" w:hAnsi="Times New Roman" w:cs="Times New Roman"/>
          <w:sz w:val="22"/>
          <w:szCs w:val="22"/>
        </w:rPr>
        <w:t xml:space="preserve"> </w:t>
      </w:r>
      <w:r w:rsidRPr="00994D94">
        <w:rPr>
          <w:rFonts w:ascii="Times New Roman" w:hAnsi="Times New Roman" w:cs="Times New Roman"/>
          <w:sz w:val="22"/>
          <w:szCs w:val="22"/>
        </w:rPr>
        <w:t>участке  сети  от  границы  балансовой  принадлежности  до  места установки</w:t>
      </w:r>
      <w:r w:rsidR="00994D94">
        <w:rPr>
          <w:rFonts w:ascii="Times New Roman" w:hAnsi="Times New Roman" w:cs="Times New Roman"/>
          <w:sz w:val="22"/>
          <w:szCs w:val="22"/>
        </w:rPr>
        <w:t xml:space="preserve"> </w:t>
      </w:r>
      <w:r w:rsidRPr="00994D94">
        <w:rPr>
          <w:rFonts w:ascii="Times New Roman" w:hAnsi="Times New Roman" w:cs="Times New Roman"/>
          <w:sz w:val="22"/>
          <w:szCs w:val="22"/>
        </w:rPr>
        <w:t>приборов  учета (узлов учета), составляет ________________________________.</w:t>
      </w:r>
    </w:p>
    <w:p w:rsidR="00F73558" w:rsidRPr="00994D94" w:rsidRDefault="00994D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4D94">
        <w:rPr>
          <w:rFonts w:ascii="Times New Roman" w:hAnsi="Times New Roman" w:cs="Times New Roman"/>
        </w:rPr>
        <w:t xml:space="preserve"> </w:t>
      </w:r>
      <w:r w:rsidR="00F73558" w:rsidRPr="00994D94">
        <w:rPr>
          <w:rFonts w:ascii="Times New Roman" w:hAnsi="Times New Roman" w:cs="Times New Roman"/>
        </w:rPr>
        <w:t>(указать величину потерь</w:t>
      </w:r>
      <w:r w:rsidRPr="00994D94">
        <w:rPr>
          <w:rFonts w:ascii="Times New Roman" w:hAnsi="Times New Roman" w:cs="Times New Roman"/>
        </w:rPr>
        <w:t xml:space="preserve"> </w:t>
      </w:r>
      <w:r w:rsidR="00F73558" w:rsidRPr="00994D94">
        <w:rPr>
          <w:rFonts w:ascii="Times New Roman" w:hAnsi="Times New Roman" w:cs="Times New Roman"/>
        </w:rPr>
        <w:t>горячей воды)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94D94">
        <w:rPr>
          <w:rFonts w:ascii="Times New Roman" w:hAnsi="Times New Roman" w:cs="Times New Roman"/>
          <w:sz w:val="22"/>
          <w:szCs w:val="22"/>
        </w:rPr>
        <w:t>Величина  потерь</w:t>
      </w:r>
      <w:proofErr w:type="gramEnd"/>
      <w:r w:rsidRPr="00994D94">
        <w:rPr>
          <w:rFonts w:ascii="Times New Roman" w:hAnsi="Times New Roman" w:cs="Times New Roman"/>
          <w:sz w:val="22"/>
          <w:szCs w:val="22"/>
        </w:rPr>
        <w:t xml:space="preserve">  горячей  воды  подлежит оплате в порядке, предусмотренном</w:t>
      </w:r>
      <w:r w:rsidR="00994D94">
        <w:rPr>
          <w:rFonts w:ascii="Times New Roman" w:hAnsi="Times New Roman" w:cs="Times New Roman"/>
          <w:sz w:val="22"/>
          <w:szCs w:val="22"/>
        </w:rPr>
        <w:t xml:space="preserve"> </w:t>
      </w:r>
      <w:hyperlink w:anchor="P54" w:history="1">
        <w:r w:rsidRPr="00994D94">
          <w:rPr>
            <w:rFonts w:ascii="Times New Roman" w:hAnsi="Times New Roman" w:cs="Times New Roman"/>
            <w:color w:val="0000FF"/>
            <w:sz w:val="22"/>
            <w:szCs w:val="22"/>
          </w:rPr>
          <w:t>пунктом  10</w:t>
        </w:r>
      </w:hyperlink>
      <w:r w:rsidRPr="00994D94">
        <w:rPr>
          <w:rFonts w:ascii="Times New Roman" w:hAnsi="Times New Roman" w:cs="Times New Roman"/>
          <w:sz w:val="22"/>
          <w:szCs w:val="22"/>
        </w:rPr>
        <w:t xml:space="preserve"> настоящего договора, дополнительно к оплате объема потребленной</w:t>
      </w:r>
      <w:r w:rsidR="00994D94">
        <w:rPr>
          <w:rFonts w:ascii="Times New Roman" w:hAnsi="Times New Roman" w:cs="Times New Roman"/>
          <w:sz w:val="22"/>
          <w:szCs w:val="22"/>
        </w:rPr>
        <w:t xml:space="preserve"> </w:t>
      </w:r>
      <w:r w:rsidRPr="00994D94">
        <w:rPr>
          <w:rFonts w:ascii="Times New Roman" w:hAnsi="Times New Roman" w:cs="Times New Roman"/>
          <w:sz w:val="22"/>
          <w:szCs w:val="22"/>
        </w:rPr>
        <w:t>горячей воды в расчетном периоде.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12. 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IV. Права и обязанности сторон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13. Организация, осуществляющая горячее водоснабжение, обязана: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r:id="rId9" w:history="1">
        <w:r w:rsidRPr="00994D94">
          <w:rPr>
            <w:rFonts w:ascii="Times New Roman" w:hAnsi="Times New Roman" w:cs="Times New Roman"/>
            <w:color w:val="0000FF"/>
            <w:szCs w:val="22"/>
          </w:rPr>
          <w:t>приложением N 4</w:t>
        </w:r>
      </w:hyperlink>
      <w:r w:rsidRPr="00994D94">
        <w:rPr>
          <w:rFonts w:ascii="Times New Roman" w:hAnsi="Times New Roman" w:cs="Times New Roman"/>
          <w:szCs w:val="22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10" w:history="1">
        <w:r w:rsidRPr="00994D94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994D94">
        <w:rPr>
          <w:rFonts w:ascii="Times New Roman" w:hAnsi="Times New Roman" w:cs="Times New Roman"/>
          <w:szCs w:val="22"/>
        </w:rPr>
        <w:t xml:space="preserve"> "О водоснабжении и водоотведении";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г) осуществлять допуск к эксплуатации приборов учета (узлов учета) горячей воды;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е) уведомлять абонента о временном прекращении или ограничении горячего водоснабжения в порядке, предусмотренном настоящим договором;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lastRenderedPageBreak/>
        <w:t>14. Организация, осуществляющая горячее водоснабжение, имеет право: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а) осуществлять контроль за правильностью учета объемов поданной абоненту горячей воды;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б)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в)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w:anchor="P120" w:history="1">
        <w:r w:rsidRPr="00994D94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994D94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r:id="rId11" w:history="1">
        <w:r w:rsidRPr="00994D94">
          <w:rPr>
            <w:rFonts w:ascii="Times New Roman" w:hAnsi="Times New Roman" w:cs="Times New Roman"/>
            <w:color w:val="0000FF"/>
            <w:szCs w:val="22"/>
          </w:rPr>
          <w:t>приложением N 4</w:t>
        </w:r>
      </w:hyperlink>
      <w:r w:rsidRPr="00994D94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15. Абонент обязан: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</w:t>
      </w:r>
      <w:hyperlink r:id="rId12" w:history="1">
        <w:r w:rsidRPr="00994D94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994D94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в) обеспечить учет поданной (полученной) горячей воды в соответствии с порядком, установленным </w:t>
      </w:r>
      <w:hyperlink w:anchor="P103" w:history="1">
        <w:r w:rsidRPr="00994D94">
          <w:rPr>
            <w:rFonts w:ascii="Times New Roman" w:hAnsi="Times New Roman" w:cs="Times New Roman"/>
            <w:color w:val="0000FF"/>
            <w:szCs w:val="22"/>
          </w:rPr>
          <w:t>разделом V</w:t>
        </w:r>
      </w:hyperlink>
      <w:r w:rsidRPr="00994D94">
        <w:rPr>
          <w:rFonts w:ascii="Times New Roman" w:hAnsi="Times New Roman" w:cs="Times New Roman"/>
          <w:szCs w:val="22"/>
        </w:rPr>
        <w:t xml:space="preserve"> настоящего договора и </w:t>
      </w:r>
      <w:hyperlink r:id="rId13" w:history="1">
        <w:r w:rsidRPr="00994D94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994D94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г) соблюдать установленный договором режим потребления горячей воды, не увеличивать размер подключенной нагрузки;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д) производить оплату горячего водоснабжения в порядке, размере и в сроки, которые определены настоящим договором;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w:anchor="P120" w:history="1">
        <w:r w:rsidRPr="00994D94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994D94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л) установить приборы учета (оборудовать узлы учета), в случае отсутствия таковых на дату </w:t>
      </w:r>
      <w:r w:rsidRPr="00994D94">
        <w:rPr>
          <w:rFonts w:ascii="Times New Roman" w:hAnsi="Times New Roman" w:cs="Times New Roman"/>
          <w:szCs w:val="22"/>
        </w:rPr>
        <w:lastRenderedPageBreak/>
        <w:t>заключения настоящего договора.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16. Абонент имеет право: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r:id="rId14" w:history="1">
        <w:r w:rsidRPr="00994D94">
          <w:rPr>
            <w:rFonts w:ascii="Times New Roman" w:hAnsi="Times New Roman" w:cs="Times New Roman"/>
            <w:color w:val="0000FF"/>
            <w:szCs w:val="22"/>
          </w:rPr>
          <w:t>приложением N 4</w:t>
        </w:r>
      </w:hyperlink>
      <w:r w:rsidRPr="00994D94">
        <w:rPr>
          <w:rFonts w:ascii="Times New Roman" w:hAnsi="Times New Roman" w:cs="Times New Roman"/>
          <w:szCs w:val="22"/>
        </w:rPr>
        <w:t xml:space="preserve"> к настоящему договору;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б) получать информацию о качестве горячей воды;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г) осуществлять проверку качества горячей воды, в том числе температуры горячей воды;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е) расторгнуть настоящий договор в случаях, установленных законодательством Российской Федерации и настоящим договором.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103"/>
      <w:bookmarkEnd w:id="2"/>
      <w:r w:rsidRPr="00C95E84">
        <w:rPr>
          <w:rFonts w:ascii="Times New Roman" w:hAnsi="Times New Roman" w:cs="Times New Roman"/>
          <w:b/>
          <w:szCs w:val="22"/>
        </w:rPr>
        <w:t>V. Порядок осуществления учета поданной (полученной)</w:t>
      </w: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горячей воды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17. Для учета поданной (полученной) абоненту горячей воды используются средства измерения.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18. Сведения о приборах учета (узлах учета) и местах отбора проб горячей воды содержатся в </w:t>
      </w:r>
      <w:hyperlink r:id="rId15" w:history="1">
        <w:r w:rsidRPr="00994D94">
          <w:rPr>
            <w:rFonts w:ascii="Times New Roman" w:hAnsi="Times New Roman" w:cs="Times New Roman"/>
            <w:color w:val="0000FF"/>
            <w:szCs w:val="22"/>
          </w:rPr>
          <w:t>приложении N 5</w:t>
        </w:r>
      </w:hyperlink>
      <w:r w:rsidRPr="00994D94">
        <w:rPr>
          <w:rFonts w:ascii="Times New Roman" w:hAnsi="Times New Roman" w:cs="Times New Roman"/>
          <w:szCs w:val="22"/>
        </w:rPr>
        <w:t>.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D94">
        <w:rPr>
          <w:rFonts w:ascii="Times New Roman" w:hAnsi="Times New Roman" w:cs="Times New Roman"/>
          <w:sz w:val="22"/>
          <w:szCs w:val="22"/>
        </w:rPr>
        <w:t xml:space="preserve">    19. Коммерческий    учет    поданной    горячей    воды    обеспечивает</w:t>
      </w:r>
      <w:r w:rsidR="00994D94">
        <w:rPr>
          <w:rFonts w:ascii="Times New Roman" w:hAnsi="Times New Roman" w:cs="Times New Roman"/>
          <w:sz w:val="22"/>
          <w:szCs w:val="22"/>
        </w:rPr>
        <w:t xml:space="preserve"> </w:t>
      </w:r>
      <w:r w:rsidRPr="00994D94">
        <w:rPr>
          <w:rFonts w:ascii="Times New Roman" w:hAnsi="Times New Roman" w:cs="Times New Roman"/>
          <w:sz w:val="22"/>
          <w:szCs w:val="22"/>
        </w:rPr>
        <w:t>___________________________________.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</w:rPr>
      </w:pPr>
      <w:r w:rsidRPr="00994D94">
        <w:rPr>
          <w:rFonts w:ascii="Times New Roman" w:hAnsi="Times New Roman" w:cs="Times New Roman"/>
          <w:sz w:val="22"/>
          <w:szCs w:val="22"/>
        </w:rPr>
        <w:t xml:space="preserve"> </w:t>
      </w:r>
      <w:r w:rsidRPr="00994D94">
        <w:rPr>
          <w:rFonts w:ascii="Times New Roman" w:hAnsi="Times New Roman" w:cs="Times New Roman"/>
        </w:rPr>
        <w:t>(указать одну из сторон договора)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20. 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</w:t>
      </w:r>
      <w:hyperlink r:id="rId16" w:history="1">
        <w:r w:rsidRPr="00994D94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994D94">
        <w:rPr>
          <w:rFonts w:ascii="Times New Roman" w:hAnsi="Times New Roman" w:cs="Times New Roman"/>
          <w:szCs w:val="22"/>
        </w:rPr>
        <w:t xml:space="preserve"> "О водоснабжении и водоотведении".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D94">
        <w:rPr>
          <w:rFonts w:ascii="Times New Roman" w:hAnsi="Times New Roman" w:cs="Times New Roman"/>
          <w:sz w:val="22"/>
          <w:szCs w:val="22"/>
        </w:rPr>
        <w:t xml:space="preserve">    21.  Абонент  снимает  показания  приборов  учета  объемов  потребления</w:t>
      </w:r>
      <w:r w:rsidR="00994D94">
        <w:rPr>
          <w:rFonts w:ascii="Times New Roman" w:hAnsi="Times New Roman" w:cs="Times New Roman"/>
          <w:sz w:val="22"/>
          <w:szCs w:val="22"/>
        </w:rPr>
        <w:t xml:space="preserve"> </w:t>
      </w:r>
      <w:r w:rsidRPr="00994D94">
        <w:rPr>
          <w:rFonts w:ascii="Times New Roman" w:hAnsi="Times New Roman" w:cs="Times New Roman"/>
          <w:sz w:val="22"/>
          <w:szCs w:val="22"/>
        </w:rPr>
        <w:t>горячей   воды   на  последнее  число  расчетного  периода,  установленного</w:t>
      </w:r>
      <w:r w:rsidR="00994D94">
        <w:rPr>
          <w:rFonts w:ascii="Times New Roman" w:hAnsi="Times New Roman" w:cs="Times New Roman"/>
          <w:sz w:val="22"/>
          <w:szCs w:val="22"/>
        </w:rPr>
        <w:t xml:space="preserve"> </w:t>
      </w:r>
      <w:r w:rsidRPr="00994D94">
        <w:rPr>
          <w:rFonts w:ascii="Times New Roman" w:hAnsi="Times New Roman" w:cs="Times New Roman"/>
          <w:sz w:val="22"/>
          <w:szCs w:val="22"/>
        </w:rPr>
        <w:t>настоящим  договором,  вносит  показания  приборов  учета  в  журнал  учета</w:t>
      </w:r>
      <w:r w:rsidR="00994D94">
        <w:rPr>
          <w:rFonts w:ascii="Times New Roman" w:hAnsi="Times New Roman" w:cs="Times New Roman"/>
          <w:sz w:val="22"/>
          <w:szCs w:val="22"/>
        </w:rPr>
        <w:t xml:space="preserve"> </w:t>
      </w:r>
      <w:r w:rsidRPr="00994D94">
        <w:rPr>
          <w:rFonts w:ascii="Times New Roman" w:hAnsi="Times New Roman" w:cs="Times New Roman"/>
          <w:sz w:val="22"/>
          <w:szCs w:val="22"/>
        </w:rPr>
        <w:t>потребления  горячей  воды  и  передает  указанные  сведения в организацию,</w:t>
      </w:r>
      <w:r w:rsidR="00994D94">
        <w:rPr>
          <w:rFonts w:ascii="Times New Roman" w:hAnsi="Times New Roman" w:cs="Times New Roman"/>
          <w:sz w:val="22"/>
          <w:szCs w:val="22"/>
        </w:rPr>
        <w:t xml:space="preserve"> </w:t>
      </w:r>
      <w:r w:rsidRPr="00994D94">
        <w:rPr>
          <w:rFonts w:ascii="Times New Roman" w:hAnsi="Times New Roman" w:cs="Times New Roman"/>
          <w:sz w:val="22"/>
          <w:szCs w:val="22"/>
        </w:rPr>
        <w:t>осуществляющую горячее водоснабжение, не позднее _________________________.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</w:rPr>
      </w:pPr>
      <w:r w:rsidRPr="00994D9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994D94">
        <w:rPr>
          <w:rFonts w:ascii="Times New Roman" w:hAnsi="Times New Roman" w:cs="Times New Roman"/>
          <w:sz w:val="22"/>
          <w:szCs w:val="22"/>
        </w:rPr>
        <w:tab/>
      </w:r>
      <w:r w:rsidR="00994D94">
        <w:rPr>
          <w:rFonts w:ascii="Times New Roman" w:hAnsi="Times New Roman" w:cs="Times New Roman"/>
          <w:sz w:val="22"/>
          <w:szCs w:val="22"/>
        </w:rPr>
        <w:tab/>
      </w:r>
      <w:r w:rsidR="00994D94">
        <w:rPr>
          <w:rFonts w:ascii="Times New Roman" w:hAnsi="Times New Roman" w:cs="Times New Roman"/>
          <w:sz w:val="22"/>
          <w:szCs w:val="22"/>
        </w:rPr>
        <w:tab/>
      </w:r>
      <w:r w:rsidR="00994D94">
        <w:rPr>
          <w:rFonts w:ascii="Times New Roman" w:hAnsi="Times New Roman" w:cs="Times New Roman"/>
          <w:sz w:val="22"/>
          <w:szCs w:val="22"/>
        </w:rPr>
        <w:tab/>
      </w:r>
      <w:r w:rsidR="00994D94">
        <w:rPr>
          <w:rFonts w:ascii="Times New Roman" w:hAnsi="Times New Roman" w:cs="Times New Roman"/>
          <w:sz w:val="22"/>
          <w:szCs w:val="22"/>
        </w:rPr>
        <w:tab/>
      </w:r>
      <w:r w:rsidR="00994D94">
        <w:rPr>
          <w:rFonts w:ascii="Times New Roman" w:hAnsi="Times New Roman" w:cs="Times New Roman"/>
          <w:sz w:val="22"/>
          <w:szCs w:val="22"/>
        </w:rPr>
        <w:tab/>
      </w:r>
      <w:r w:rsidRPr="00994D94">
        <w:rPr>
          <w:rFonts w:ascii="Times New Roman" w:hAnsi="Times New Roman" w:cs="Times New Roman"/>
        </w:rPr>
        <w:t>(указать дату)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22. Передача абонентом показаний приборов учета организации, осуществляющей горячее водоснабжение, производится любыми доступными способами (почтовым отправлением, телеграммой, факсограммой, телефонограммой или с использованием информационно-телекоммуникационной сети "Интернет"), позволяющими подтвердить получение показаний приборов учета организацией, осуществляющей горячее водоснабжение.</w:t>
      </w:r>
    </w:p>
    <w:p w:rsidR="00F73558" w:rsidRPr="00C95E84" w:rsidRDefault="00F73558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120"/>
      <w:bookmarkEnd w:id="3"/>
      <w:r w:rsidRPr="00C95E84">
        <w:rPr>
          <w:rFonts w:ascii="Times New Roman" w:hAnsi="Times New Roman" w:cs="Times New Roman"/>
          <w:b/>
          <w:szCs w:val="22"/>
        </w:rPr>
        <w:t>VI. Порядок обеспечения абонентом доступа</w:t>
      </w: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организации, осуществляющей горячее водоснабжение,</w:t>
      </w: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к сетям горячего водоснабжения, местам отбора проб</w:t>
      </w: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горячей воды и приборам учета (узлам учета)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б) опломбирования приборов учета (узлов учета);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в) определения качества поданной (полученной) горячей воды путем отбора проб;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24. 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25. Уполномоченные представители организации, осуществляющей горячее водоснабжение, </w:t>
      </w:r>
      <w:r w:rsidRPr="00994D94">
        <w:rPr>
          <w:rFonts w:ascii="Times New Roman" w:hAnsi="Times New Roman" w:cs="Times New Roman"/>
          <w:szCs w:val="22"/>
        </w:rPr>
        <w:lastRenderedPageBreak/>
        <w:t>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VII. Порядок контроля качества горячей воды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а) по инициативе и за счет абонента;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28. Сведения о показателях качества горячей воды и допустимых перерывах в подаче горячей воды предусмотрены </w:t>
      </w:r>
      <w:hyperlink r:id="rId17" w:history="1">
        <w:r w:rsidRPr="00994D94">
          <w:rPr>
            <w:rFonts w:ascii="Times New Roman" w:hAnsi="Times New Roman" w:cs="Times New Roman"/>
            <w:color w:val="0000FF"/>
            <w:szCs w:val="22"/>
          </w:rPr>
          <w:t>приложением N 6</w:t>
        </w:r>
      </w:hyperlink>
      <w:r w:rsidRPr="00994D94">
        <w:rPr>
          <w:rFonts w:ascii="Times New Roman" w:hAnsi="Times New Roman" w:cs="Times New Roman"/>
          <w:szCs w:val="22"/>
        </w:rPr>
        <w:t>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F73558" w:rsidRPr="00C95E84" w:rsidRDefault="00F73558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VIII. Условия временного прекращения или ограничения</w:t>
      </w: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горячего водоснабжения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18" w:history="1">
        <w:r w:rsidRPr="00994D94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994D94">
        <w:rPr>
          <w:rFonts w:ascii="Times New Roman" w:hAnsi="Times New Roman" w:cs="Times New Roman"/>
          <w:szCs w:val="22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9" w:history="1">
        <w:r w:rsidRPr="00994D94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994D94">
        <w:rPr>
          <w:rFonts w:ascii="Times New Roman" w:hAnsi="Times New Roman" w:cs="Times New Roman"/>
          <w:szCs w:val="22"/>
        </w:rP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F73558" w:rsidRPr="00994D94" w:rsidRDefault="00F735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4D94">
        <w:rPr>
          <w:rFonts w:ascii="Times New Roman" w:hAnsi="Times New Roman" w:cs="Times New Roman"/>
          <w:sz w:val="22"/>
          <w:szCs w:val="22"/>
        </w:rPr>
        <w:t xml:space="preserve">    32.  Организация,  осуществляющая  горячее  водоснабжение,  в течение 1</w:t>
      </w:r>
      <w:r w:rsidR="00994D94">
        <w:rPr>
          <w:rFonts w:ascii="Times New Roman" w:hAnsi="Times New Roman" w:cs="Times New Roman"/>
          <w:sz w:val="22"/>
          <w:szCs w:val="22"/>
        </w:rPr>
        <w:t xml:space="preserve"> </w:t>
      </w:r>
      <w:r w:rsidRPr="00994D94">
        <w:rPr>
          <w:rFonts w:ascii="Times New Roman" w:hAnsi="Times New Roman" w:cs="Times New Roman"/>
          <w:sz w:val="22"/>
          <w:szCs w:val="22"/>
        </w:rPr>
        <w:t>суток  со дня временного прекращения или ограничения горячего водоснабжения</w:t>
      </w:r>
      <w:r w:rsidR="00994D94">
        <w:rPr>
          <w:rFonts w:ascii="Times New Roman" w:hAnsi="Times New Roman" w:cs="Times New Roman"/>
          <w:sz w:val="22"/>
          <w:szCs w:val="22"/>
        </w:rPr>
        <w:t xml:space="preserve"> </w:t>
      </w:r>
      <w:r w:rsidRPr="00994D94">
        <w:rPr>
          <w:rFonts w:ascii="Times New Roman" w:hAnsi="Times New Roman" w:cs="Times New Roman"/>
          <w:sz w:val="22"/>
          <w:szCs w:val="22"/>
        </w:rPr>
        <w:t>уведомляет  о  таком  прекращении или ограничении абонента и орган местного</w:t>
      </w:r>
      <w:r w:rsidR="00994D94">
        <w:rPr>
          <w:rFonts w:ascii="Times New Roman" w:hAnsi="Times New Roman" w:cs="Times New Roman"/>
          <w:sz w:val="22"/>
          <w:szCs w:val="22"/>
        </w:rPr>
        <w:t xml:space="preserve"> </w:t>
      </w:r>
      <w:r w:rsidRPr="00994D94">
        <w:rPr>
          <w:rFonts w:ascii="Times New Roman" w:hAnsi="Times New Roman" w:cs="Times New Roman"/>
          <w:sz w:val="22"/>
          <w:szCs w:val="22"/>
        </w:rPr>
        <w:t>самоуправления ___________________________________________________________.</w:t>
      </w:r>
    </w:p>
    <w:p w:rsidR="00F73558" w:rsidRPr="00994D94" w:rsidRDefault="00994D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3558" w:rsidRPr="00994D94">
        <w:rPr>
          <w:rFonts w:ascii="Times New Roman" w:hAnsi="Times New Roman" w:cs="Times New Roman"/>
        </w:rPr>
        <w:t>(указать орган местного самоуправления поселения,</w:t>
      </w:r>
      <w:r w:rsidRPr="00994D94">
        <w:rPr>
          <w:rFonts w:ascii="Times New Roman" w:hAnsi="Times New Roman" w:cs="Times New Roman"/>
        </w:rPr>
        <w:t xml:space="preserve"> </w:t>
      </w:r>
      <w:r w:rsidR="00F73558" w:rsidRPr="00994D94">
        <w:rPr>
          <w:rFonts w:ascii="Times New Roman" w:hAnsi="Times New Roman" w:cs="Times New Roman"/>
        </w:rPr>
        <w:t>городского округа)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факсограммой,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F73558" w:rsidRPr="00C95E84" w:rsidRDefault="00F73558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IX. Ответственность сторон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34.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35.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36.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эксплуатационной ответственности, предусмотренным </w:t>
      </w:r>
      <w:hyperlink r:id="rId20" w:history="1">
        <w:r w:rsidRPr="00994D94">
          <w:rPr>
            <w:rFonts w:ascii="Times New Roman" w:hAnsi="Times New Roman" w:cs="Times New Roman"/>
            <w:color w:val="0000FF"/>
            <w:szCs w:val="22"/>
          </w:rPr>
          <w:t>приложением N 2</w:t>
        </w:r>
      </w:hyperlink>
      <w:r w:rsidRPr="00994D94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37. 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</w:t>
      </w:r>
      <w:r w:rsidRPr="00994D94">
        <w:rPr>
          <w:rFonts w:ascii="Times New Roman" w:hAnsi="Times New Roman" w:cs="Times New Roman"/>
          <w:szCs w:val="22"/>
        </w:rPr>
        <w:lastRenderedPageBreak/>
        <w:t>соответствии с гражданским законодательством.</w:t>
      </w:r>
    </w:p>
    <w:p w:rsidR="00F73558" w:rsidRPr="00994D94" w:rsidRDefault="00F7355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X. Порядок урегулирования разногласий по договору,</w:t>
      </w: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возникающих между абонентом и организацией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38.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а) сведения о заявителе (наименование, местонахождение (адрес));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б) содержание разногласий;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г) копия настоящего договора.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71"/>
      <w:bookmarkEnd w:id="4"/>
      <w:r w:rsidRPr="00994D94">
        <w:rPr>
          <w:rFonts w:ascii="Times New Roman" w:hAnsi="Times New Roman" w:cs="Times New Roman"/>
          <w:szCs w:val="22"/>
        </w:rPr>
        <w:t>39. Сторона, получившая обращение, в течение 5 рабочих дней с даты его поступления обязана его рассмотреть и дать ответ.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40. По результатам ответа, предусмотренного </w:t>
      </w:r>
      <w:hyperlink w:anchor="P171" w:history="1">
        <w:r w:rsidRPr="00994D94">
          <w:rPr>
            <w:rFonts w:ascii="Times New Roman" w:hAnsi="Times New Roman" w:cs="Times New Roman"/>
            <w:color w:val="0000FF"/>
            <w:szCs w:val="22"/>
          </w:rPr>
          <w:t>пунктом 39</w:t>
        </w:r>
      </w:hyperlink>
      <w:r w:rsidRPr="00994D94">
        <w:rPr>
          <w:rFonts w:ascii="Times New Roman" w:hAnsi="Times New Roman" w:cs="Times New Roman"/>
          <w:szCs w:val="22"/>
        </w:rPr>
        <w:t xml:space="preserve"> настоящего договора, стороны составляют акт об урегулировании разногласий.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 xml:space="preserve">41. При отсутствии ответа, предусмотренного </w:t>
      </w:r>
      <w:hyperlink w:anchor="P171" w:history="1">
        <w:r w:rsidRPr="00994D94">
          <w:rPr>
            <w:rFonts w:ascii="Times New Roman" w:hAnsi="Times New Roman" w:cs="Times New Roman"/>
            <w:color w:val="0000FF"/>
            <w:szCs w:val="22"/>
          </w:rPr>
          <w:t>пунктом 39</w:t>
        </w:r>
      </w:hyperlink>
      <w:r w:rsidRPr="00994D94">
        <w:rPr>
          <w:rFonts w:ascii="Times New Roman" w:hAnsi="Times New Roman" w:cs="Times New Roman"/>
          <w:szCs w:val="22"/>
        </w:rPr>
        <w:t xml:space="preserve"> настоящего договора, или в случае невозможности урегулировать разногласия спор разрешается судом.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XI. Срок действия договора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42. Настоящий договор вступает в силу со дня его подписания сторонами и действует до "__" ________ 20__ г., а в части обязательств, не исполненных ко дню окончания срока его действия, - до полного их исполнения сторонами.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43. Настоящий договор считается продленным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XII. Прочие условия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44.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45.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46.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94D94">
        <w:rPr>
          <w:rFonts w:ascii="Times New Roman" w:hAnsi="Times New Roman" w:cs="Times New Roman"/>
          <w:szCs w:val="22"/>
        </w:rPr>
        <w:t>47. Настоящий договор составлен в 2 экземплярах, по 1 экземпляру для каждой стороны.</w:t>
      </w:r>
    </w:p>
    <w:p w:rsidR="00F73558" w:rsidRPr="00994D94" w:rsidRDefault="00F73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73558" w:rsidRPr="00C95E84" w:rsidRDefault="00F735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95E84">
        <w:rPr>
          <w:rFonts w:ascii="Times New Roman" w:hAnsi="Times New Roman" w:cs="Times New Roman"/>
          <w:b/>
          <w:szCs w:val="22"/>
        </w:rPr>
        <w:t>XIII. Адреса</w:t>
      </w:r>
      <w:r w:rsidR="00994D94" w:rsidRPr="00C95E84">
        <w:rPr>
          <w:rFonts w:ascii="Times New Roman" w:hAnsi="Times New Roman" w:cs="Times New Roman"/>
          <w:b/>
          <w:szCs w:val="22"/>
        </w:rPr>
        <w:t>,</w:t>
      </w:r>
      <w:r w:rsidRPr="00C95E84">
        <w:rPr>
          <w:rFonts w:ascii="Times New Roman" w:hAnsi="Times New Roman" w:cs="Times New Roman"/>
          <w:b/>
          <w:szCs w:val="22"/>
        </w:rPr>
        <w:t xml:space="preserve"> реквизиты </w:t>
      </w:r>
      <w:r w:rsidR="00994D94" w:rsidRPr="00C95E84">
        <w:rPr>
          <w:rFonts w:ascii="Times New Roman" w:hAnsi="Times New Roman" w:cs="Times New Roman"/>
          <w:b/>
          <w:szCs w:val="22"/>
        </w:rPr>
        <w:t xml:space="preserve">и подписи </w:t>
      </w:r>
      <w:r w:rsidRPr="00C95E84">
        <w:rPr>
          <w:rFonts w:ascii="Times New Roman" w:hAnsi="Times New Roman" w:cs="Times New Roman"/>
          <w:b/>
          <w:szCs w:val="22"/>
        </w:rPr>
        <w:t>сторон</w:t>
      </w:r>
    </w:p>
    <w:p w:rsidR="00994D94" w:rsidRPr="00994D94" w:rsidRDefault="00F73558" w:rsidP="00994D94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94D94">
        <w:rPr>
          <w:rFonts w:ascii="Times New Roman" w:hAnsi="Times New Roman" w:cs="Times New Roman"/>
          <w:sz w:val="22"/>
          <w:szCs w:val="22"/>
        </w:rPr>
        <w:t xml:space="preserve">    </w:t>
      </w:r>
    </w:p>
    <w:tbl>
      <w:tblPr>
        <w:tblW w:w="9281" w:type="dxa"/>
        <w:tblLook w:val="00A0" w:firstRow="1" w:lastRow="0" w:firstColumn="1" w:lastColumn="0" w:noHBand="0" w:noVBand="0"/>
      </w:tblPr>
      <w:tblGrid>
        <w:gridCol w:w="4640"/>
        <w:gridCol w:w="4641"/>
      </w:tblGrid>
      <w:tr w:rsidR="00994D94" w:rsidRPr="00AA0CBC" w:rsidTr="00AA0CBC">
        <w:trPr>
          <w:trHeight w:val="4710"/>
        </w:trPr>
        <w:tc>
          <w:tcPr>
            <w:tcW w:w="4640" w:type="dxa"/>
          </w:tcPr>
          <w:p w:rsidR="00994D94" w:rsidRPr="00AA0CBC" w:rsidRDefault="00994D94" w:rsidP="00AA0CBC">
            <w:pPr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AA0CBC">
              <w:rPr>
                <w:rFonts w:ascii="Times New Roman" w:hAnsi="Times New Roman"/>
              </w:rPr>
              <w:t>Организация, осуществляющая горячее водоснабжение</w:t>
            </w:r>
            <w:r w:rsidR="00C95E84" w:rsidRPr="00AA0CBC">
              <w:rPr>
                <w:rFonts w:ascii="Times New Roman" w:hAnsi="Times New Roman"/>
              </w:rPr>
              <w:t>:</w:t>
            </w:r>
          </w:p>
          <w:p w:rsidR="00994D94" w:rsidRPr="00AA0CBC" w:rsidRDefault="00994D94" w:rsidP="00AA0CBC">
            <w:pPr>
              <w:spacing w:after="0" w:line="240" w:lineRule="auto"/>
              <w:ind w:left="36"/>
              <w:rPr>
                <w:rFonts w:ascii="Times New Roman" w:hAnsi="Times New Roman"/>
                <w:b/>
              </w:rPr>
            </w:pPr>
            <w:r w:rsidRPr="00AA0CBC">
              <w:rPr>
                <w:rFonts w:ascii="Times New Roman" w:hAnsi="Times New Roman"/>
                <w:b/>
              </w:rPr>
              <w:t xml:space="preserve">ООО «Газпром теплоэнерго Киров» </w:t>
            </w:r>
          </w:p>
          <w:p w:rsidR="00994D94" w:rsidRPr="00AA0CBC" w:rsidRDefault="00994D94" w:rsidP="00AA0CBC">
            <w:pPr>
              <w:spacing w:after="0" w:line="240" w:lineRule="auto"/>
              <w:ind w:left="319" w:hanging="283"/>
              <w:rPr>
                <w:rFonts w:ascii="Times New Roman" w:hAnsi="Times New Roman"/>
              </w:rPr>
            </w:pPr>
            <w:r w:rsidRPr="00AA0CBC">
              <w:rPr>
                <w:rFonts w:ascii="Times New Roman" w:hAnsi="Times New Roman"/>
              </w:rPr>
              <w:t>6100</w:t>
            </w:r>
            <w:r w:rsidR="003930D1" w:rsidRPr="003930D1">
              <w:rPr>
                <w:rFonts w:ascii="Times New Roman" w:hAnsi="Times New Roman"/>
              </w:rPr>
              <w:t>35</w:t>
            </w:r>
            <w:r w:rsidRPr="00AA0CBC">
              <w:rPr>
                <w:rFonts w:ascii="Times New Roman" w:hAnsi="Times New Roman"/>
              </w:rPr>
              <w:t>, г. Киров, ул.</w:t>
            </w:r>
            <w:r w:rsidR="003930D1">
              <w:rPr>
                <w:rFonts w:ascii="Times New Roman" w:hAnsi="Times New Roman"/>
              </w:rPr>
              <w:t>Воровского</w:t>
            </w:r>
            <w:r w:rsidRPr="00AA0CBC">
              <w:rPr>
                <w:rFonts w:ascii="Times New Roman" w:hAnsi="Times New Roman"/>
              </w:rPr>
              <w:t>,</w:t>
            </w:r>
            <w:r w:rsidR="003930D1">
              <w:rPr>
                <w:rFonts w:ascii="Times New Roman" w:hAnsi="Times New Roman"/>
              </w:rPr>
              <w:t xml:space="preserve"> 78а</w:t>
            </w:r>
            <w:r w:rsidRPr="00AA0CBC">
              <w:rPr>
                <w:rFonts w:ascii="Times New Roman" w:hAnsi="Times New Roman"/>
              </w:rPr>
              <w:t xml:space="preserve"> </w:t>
            </w:r>
          </w:p>
          <w:p w:rsidR="00994D94" w:rsidRPr="00AA0CBC" w:rsidRDefault="00994D94" w:rsidP="00AA0CBC">
            <w:pPr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AA0CBC">
              <w:rPr>
                <w:rFonts w:ascii="Times New Roman" w:hAnsi="Times New Roman"/>
              </w:rPr>
              <w:t>т/ф(8332) 21-72-89</w:t>
            </w:r>
          </w:p>
          <w:p w:rsidR="00994D94" w:rsidRPr="00AA0CBC" w:rsidRDefault="00994D94" w:rsidP="00AA0CBC">
            <w:pPr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AA0CBC">
              <w:rPr>
                <w:rFonts w:ascii="Times New Roman" w:hAnsi="Times New Roman"/>
              </w:rPr>
              <w:t>ИНН 4345268905 КПП 434501001</w:t>
            </w:r>
          </w:p>
          <w:p w:rsidR="00994D94" w:rsidRPr="00AA0CBC" w:rsidRDefault="00994D94" w:rsidP="00AA0CBC">
            <w:pPr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AA0CBC">
              <w:rPr>
                <w:rFonts w:ascii="Times New Roman" w:hAnsi="Times New Roman"/>
              </w:rPr>
              <w:t xml:space="preserve">ОГРН 1094345020901  </w:t>
            </w:r>
          </w:p>
          <w:p w:rsidR="00994D94" w:rsidRPr="00AA0CBC" w:rsidRDefault="00994D94" w:rsidP="00AA0CBC">
            <w:pPr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AA0CBC">
              <w:rPr>
                <w:rFonts w:ascii="Times New Roman" w:hAnsi="Times New Roman"/>
              </w:rPr>
              <w:t>р/с 40702810300230000013</w:t>
            </w:r>
          </w:p>
          <w:p w:rsidR="00994D94" w:rsidRPr="00AA0CBC" w:rsidRDefault="00994D94" w:rsidP="00AA0CBC">
            <w:pPr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AA0CBC">
              <w:rPr>
                <w:rFonts w:ascii="Times New Roman" w:hAnsi="Times New Roman"/>
              </w:rPr>
              <w:t>в Кировском филиале АБ «Россия»</w:t>
            </w:r>
          </w:p>
          <w:p w:rsidR="00994D94" w:rsidRPr="00AA0CBC" w:rsidRDefault="00994D94" w:rsidP="00AA0CBC">
            <w:pPr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AA0CBC">
              <w:rPr>
                <w:rFonts w:ascii="Times New Roman" w:hAnsi="Times New Roman"/>
              </w:rPr>
              <w:t>к/с 30101810000000000756</w:t>
            </w:r>
          </w:p>
          <w:p w:rsidR="00994D94" w:rsidRPr="00AA0CBC" w:rsidRDefault="00994D94" w:rsidP="00AA0CBC">
            <w:pPr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AA0CBC">
              <w:rPr>
                <w:rFonts w:ascii="Times New Roman" w:hAnsi="Times New Roman"/>
              </w:rPr>
              <w:t>БИК 043304756</w:t>
            </w:r>
          </w:p>
          <w:p w:rsidR="00994D94" w:rsidRPr="00AA0CBC" w:rsidRDefault="00994D94" w:rsidP="00AA0C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4D94" w:rsidRPr="00AA0CBC" w:rsidRDefault="00994D94" w:rsidP="00AA0CBC">
            <w:pPr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AA0CBC">
              <w:rPr>
                <w:rFonts w:ascii="Times New Roman" w:hAnsi="Times New Roman"/>
              </w:rPr>
              <w:t>Генеральный директор</w:t>
            </w:r>
          </w:p>
          <w:p w:rsidR="00994D94" w:rsidRPr="00AA0CBC" w:rsidRDefault="00994D94" w:rsidP="00AA0CBC">
            <w:pPr>
              <w:spacing w:after="0" w:line="240" w:lineRule="auto"/>
              <w:ind w:left="36"/>
              <w:rPr>
                <w:rFonts w:ascii="Times New Roman" w:hAnsi="Times New Roman"/>
              </w:rPr>
            </w:pPr>
          </w:p>
          <w:p w:rsidR="00994D94" w:rsidRPr="00AA0CBC" w:rsidRDefault="00994D94" w:rsidP="00AA0CBC">
            <w:pPr>
              <w:spacing w:after="0" w:line="240" w:lineRule="auto"/>
              <w:rPr>
                <w:rFonts w:ascii="Times New Roman" w:hAnsi="Times New Roman"/>
              </w:rPr>
            </w:pPr>
            <w:r w:rsidRPr="00AA0CBC">
              <w:rPr>
                <w:rFonts w:ascii="Times New Roman" w:hAnsi="Times New Roman"/>
              </w:rPr>
              <w:t xml:space="preserve">_____________________А.В. Паленный </w:t>
            </w:r>
          </w:p>
          <w:p w:rsidR="00994D94" w:rsidRPr="00AA0CBC" w:rsidRDefault="00994D94" w:rsidP="00AA0CBC">
            <w:pPr>
              <w:spacing w:after="0" w:line="240" w:lineRule="auto"/>
              <w:rPr>
                <w:rFonts w:ascii="Times New Roman" w:hAnsi="Times New Roman"/>
              </w:rPr>
            </w:pPr>
            <w:r w:rsidRPr="00AA0CBC">
              <w:rPr>
                <w:rFonts w:ascii="Times New Roman" w:hAnsi="Times New Roman"/>
              </w:rPr>
              <w:t xml:space="preserve">      м.п.</w:t>
            </w:r>
          </w:p>
        </w:tc>
        <w:tc>
          <w:tcPr>
            <w:tcW w:w="4641" w:type="dxa"/>
          </w:tcPr>
          <w:p w:rsidR="00994D94" w:rsidRPr="00AA0CBC" w:rsidRDefault="00C95E84" w:rsidP="00AA0CBC">
            <w:pPr>
              <w:spacing w:after="0" w:line="240" w:lineRule="auto"/>
              <w:rPr>
                <w:rFonts w:ascii="Times New Roman" w:hAnsi="Times New Roman"/>
              </w:rPr>
            </w:pPr>
            <w:r w:rsidRPr="00AA0CBC">
              <w:rPr>
                <w:rFonts w:ascii="Times New Roman" w:hAnsi="Times New Roman"/>
              </w:rPr>
              <w:t>Абонент:</w:t>
            </w:r>
          </w:p>
        </w:tc>
      </w:tr>
    </w:tbl>
    <w:p w:rsidR="00F73558" w:rsidRPr="00994D94" w:rsidRDefault="00F73558" w:rsidP="00994D94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sectPr w:rsidR="00F73558" w:rsidRPr="00994D94" w:rsidSect="00C95E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58"/>
    <w:rsid w:val="003930D1"/>
    <w:rsid w:val="00483A78"/>
    <w:rsid w:val="005646AB"/>
    <w:rsid w:val="005F0B44"/>
    <w:rsid w:val="00994D94"/>
    <w:rsid w:val="00AA0CBC"/>
    <w:rsid w:val="00C95E84"/>
    <w:rsid w:val="00E84509"/>
    <w:rsid w:val="00F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3532-970C-429C-BD6F-B8342E3F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55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7355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35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F7355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782EF65744F87A9988BB3FBB30DD828EB1F018CFDF42FE4FCC4CDF805261BB37E680FEF3C2DD170NBK" TargetMode="External"/><Relationship Id="rId13" Type="http://schemas.openxmlformats.org/officeDocument/2006/relationships/hyperlink" Target="consultantplus://offline/ref=09C782EF65744F87A9988BB3FBB30DD828EB190489FCF42FE4FCC4CDF805261BB37E680FEF3C2DD270NBK" TargetMode="External"/><Relationship Id="rId18" Type="http://schemas.openxmlformats.org/officeDocument/2006/relationships/hyperlink" Target="consultantplus://offline/ref=09C782EF65744F87A9988BB3FBB30DD828EB10078BF2F42FE4FCC4CDF870N5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9C782EF65744F87A9988BB3FBB30DD828E619028FFAF42FE4FCC4CDF805261BB37E680FEF3C2CD670NDK" TargetMode="External"/><Relationship Id="rId12" Type="http://schemas.openxmlformats.org/officeDocument/2006/relationships/hyperlink" Target="consultantplus://offline/ref=09C782EF65744F87A9988BB3FBB30DD828EB190489FCF42FE4FCC4CDF805261BB37E680FEF3C2DD270NBK" TargetMode="External"/><Relationship Id="rId17" Type="http://schemas.openxmlformats.org/officeDocument/2006/relationships/hyperlink" Target="consultantplus://offline/ref=09C782EF65744F87A9988BB3FBB30DD828E619028FFAF42FE4FCC4CDF805261BB37E680FEF3C2CDA70N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C782EF65744F87A9988BB3FBB30DD828EB10078BF2F42FE4FCC4CDF870N5K" TargetMode="External"/><Relationship Id="rId20" Type="http://schemas.openxmlformats.org/officeDocument/2006/relationships/hyperlink" Target="consultantplus://offline/ref=09C782EF65744F87A9988BB3FBB30DD828E619028FFAF42FE4FCC4CDF805261BB37E680FEF3C2CD070N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782EF65744F87A9988BB3FBB30DD828E619028FFAF42FE4FCC4CDF805261BB37E680FEF3C2CD770NBK" TargetMode="External"/><Relationship Id="rId11" Type="http://schemas.openxmlformats.org/officeDocument/2006/relationships/hyperlink" Target="consultantplus://offline/ref=09C782EF65744F87A9988BB3FBB30DD828E619028FFAF42FE4FCC4CDF805261BB37E680FEF3C2CD670NDK" TargetMode="External"/><Relationship Id="rId5" Type="http://schemas.openxmlformats.org/officeDocument/2006/relationships/hyperlink" Target="consultantplus://offline/ref=09C782EF65744F87A9988BB3FBB30DD828E619028FFAF42FE4FCC4CDF805261BB37E680FEF3C2CD070NFK" TargetMode="External"/><Relationship Id="rId15" Type="http://schemas.openxmlformats.org/officeDocument/2006/relationships/hyperlink" Target="consultantplus://offline/ref=09C782EF65744F87A9988BB3FBB30DD828E619028FFAF42FE4FCC4CDF805261BB37E680FEF3C2CD570NEK" TargetMode="External"/><Relationship Id="rId10" Type="http://schemas.openxmlformats.org/officeDocument/2006/relationships/hyperlink" Target="consultantplus://offline/ref=09C782EF65744F87A9988BB3FBB30DD828EB10078BF2F42FE4FCC4CDF870N5K" TargetMode="External"/><Relationship Id="rId19" Type="http://schemas.openxmlformats.org/officeDocument/2006/relationships/hyperlink" Target="consultantplus://offline/ref=09C782EF65744F87A9988BB3FBB30DD828E518018EFAF42FE4FCC4CDF805261BB37E680FEF3C2DD270N9K" TargetMode="External"/><Relationship Id="rId4" Type="http://schemas.openxmlformats.org/officeDocument/2006/relationships/hyperlink" Target="consultantplus://offline/ref=09C782EF65744F87A9988BB3FBB30DD828E619028FFAF42FE4FCC4CDF805261BB37E680FEF3C2CD070N9K" TargetMode="External"/><Relationship Id="rId9" Type="http://schemas.openxmlformats.org/officeDocument/2006/relationships/hyperlink" Target="consultantplus://offline/ref=09C782EF65744F87A9988BB3FBB30DD828E619028FFAF42FE4FCC4CDF805261BB37E680FEF3C2CD670NDK" TargetMode="External"/><Relationship Id="rId14" Type="http://schemas.openxmlformats.org/officeDocument/2006/relationships/hyperlink" Target="consultantplus://offline/ref=09C782EF65744F87A9988BB3FBB30DD828E619028FFAF42FE4FCC4CDF805261BB37E680FEF3C2CD670N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26221</CharactersWithSpaces>
  <SharedDoc>false</SharedDoc>
  <HLinks>
    <vt:vector size="138" baseType="variant">
      <vt:variant>
        <vt:i4>71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71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8257584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consultantplus://offline/ref=09C782EF65744F87A9988BB3FBB30DD828E619028FFAF42FE4FCC4CDF805261BB37E680FEF3C2CD070NFK</vt:lpwstr>
      </vt:variant>
      <vt:variant>
        <vt:lpwstr/>
      </vt:variant>
      <vt:variant>
        <vt:i4>8257640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consultantplus://offline/ref=09C782EF65744F87A9988BB3FBB30DD828E518018EFAF42FE4FCC4CDF805261BB37E680FEF3C2DD270N9K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consultantplus://offline/ref=09C782EF65744F87A9988BB3FBB30DD828EB10078BF2F42FE4FCC4CDF870N5K</vt:lpwstr>
      </vt:variant>
      <vt:variant>
        <vt:lpwstr/>
      </vt:variant>
      <vt:variant>
        <vt:i4>8257636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consultantplus://offline/ref=09C782EF65744F87A9988BB3FBB30DD828E619028FFAF42FE4FCC4CDF805261BB37E680FEF3C2CDA70NCK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consultantplus://offline/ref=09C782EF65744F87A9988BB3FBB30DD828EB10078BF2F42FE4FCC4CDF870N5K</vt:lpwstr>
      </vt:variant>
      <vt:variant>
        <vt:lpwstr/>
      </vt:variant>
      <vt:variant>
        <vt:i4>8257590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consultantplus://offline/ref=09C782EF65744F87A9988BB3FBB30DD828E619028FFAF42FE4FCC4CDF805261BB37E680FEF3C2CD570NEK</vt:lpwstr>
      </vt:variant>
      <vt:variant>
        <vt:lpwstr/>
      </vt:variant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consultantplus://offline/ref=09C782EF65744F87A9988BB3FBB30DD828E619028FFAF42FE4FCC4CDF805261BB37E680FEF3C2CD670NDK</vt:lpwstr>
      </vt:variant>
      <vt:variant>
        <vt:lpwstr/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consultantplus://offline/ref=09C782EF65744F87A9988BB3FBB30DD828EB190489FCF42FE4FCC4CDF805261BB37E680FEF3C2DD270NBK</vt:lpwstr>
      </vt:variant>
      <vt:variant>
        <vt:lpwstr/>
      </vt:variant>
      <vt:variant>
        <vt:i4>131136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8257598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consultantplus://offline/ref=09C782EF65744F87A9988BB3FBB30DD828EB190489FCF42FE4FCC4CDF805261BB37E680FEF3C2DD270NBK</vt:lpwstr>
      </vt:variant>
      <vt:variant>
        <vt:lpwstr/>
      </vt:variant>
      <vt:variant>
        <vt:i4>8257588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consultantplus://offline/ref=09C782EF65744F87A9988BB3FBB30DD828E619028FFAF42FE4FCC4CDF805261BB37E680FEF3C2CD670NDK</vt:lpwstr>
      </vt:variant>
      <vt:variant>
        <vt:lpwstr/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1966163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consultantplus://offline/ref=09C782EF65744F87A9988BB3FBB30DD828EB10078BF2F42FE4FCC4CDF870N5K</vt:lpwstr>
      </vt:variant>
      <vt:variant>
        <vt:lpwstr/>
      </vt:variant>
      <vt:variant>
        <vt:i4>8257588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consultantplus://offline/ref=09C782EF65744F87A9988BB3FBB30DD828E619028FFAF42FE4FCC4CDF805261BB37E680FEF3C2CD670NDK</vt:lpwstr>
      </vt:variant>
      <vt:variant>
        <vt:lpwstr/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8257594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consultantplus://offline/ref=09C782EF65744F87A9988BB3FBB30DD828EB1F018CFDF42FE4FCC4CDF805261BB37E680FEF3C2DD170NBK</vt:lpwstr>
      </vt:variant>
      <vt:variant>
        <vt:lpwstr/>
      </vt:variant>
      <vt:variant>
        <vt:i4>8257588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consultantplus://offline/ref=09C782EF65744F87A9988BB3FBB30DD828E619028FFAF42FE4FCC4CDF805261BB37E680FEF3C2CD670NDK</vt:lpwstr>
      </vt:variant>
      <vt:variant>
        <vt:lpwstr/>
      </vt:variant>
      <vt:variant>
        <vt:i4>8257587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consultantplus://offline/ref=09C782EF65744F87A9988BB3FBB30DD828E619028FFAF42FE4FCC4CDF805261BB37E680FEF3C2CD770NBK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consultantplus://offline/ref=09C782EF65744F87A9988BB3FBB30DD828E619028FFAF42FE4FCC4CDF805261BB37E680FEF3C2CD070NFK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consultantplus://offline/ref=09C782EF65744F87A9988BB3FBB30DD828E619028FFAF42FE4FCC4CDF805261BB37E680FEF3C2CD070N9K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Песецкая Ирина</dc:creator>
  <cp:keywords/>
  <dc:description/>
  <cp:lastModifiedBy> </cp:lastModifiedBy>
  <cp:revision>2</cp:revision>
  <dcterms:created xsi:type="dcterms:W3CDTF">2017-10-03T10:47:00Z</dcterms:created>
  <dcterms:modified xsi:type="dcterms:W3CDTF">2017-10-03T10:47:00Z</dcterms:modified>
</cp:coreProperties>
</file>